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92" w:rsidRDefault="00B269CE" w:rsidP="00DB771A">
      <w:pPr>
        <w:jc w:val="center"/>
        <w:rPr>
          <w:b/>
        </w:rPr>
      </w:pPr>
      <w:r w:rsidRPr="00074C4E">
        <w:rPr>
          <w:b/>
        </w:rPr>
        <w:t xml:space="preserve">ДОГОВОР ЗАЙМА </w:t>
      </w:r>
      <w:r w:rsidR="00C67E92" w:rsidRPr="00C67E92">
        <w:rPr>
          <w:b/>
        </w:rPr>
        <w:t>№</w:t>
      </w:r>
      <w:r w:rsidR="00D4605A">
        <w:rPr>
          <w:b/>
        </w:rPr>
        <w:t>_________</w:t>
      </w:r>
    </w:p>
    <w:p w:rsidR="0025051D" w:rsidRDefault="0025051D" w:rsidP="00B269C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A31CD" w:rsidRPr="00AA31CD" w:rsidTr="00690D8E">
        <w:trPr>
          <w:trHeight w:val="3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9CE" w:rsidRPr="00AA31CD" w:rsidRDefault="00B269CE" w:rsidP="00846C5C">
            <w:r w:rsidRPr="00AA31CD">
              <w:t>г. Москва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9CE" w:rsidRDefault="00C36221" w:rsidP="00B058CC">
            <w:pPr>
              <w:jc w:val="center"/>
            </w:pPr>
            <w:r w:rsidRPr="00AA31CD">
              <w:t xml:space="preserve">        </w:t>
            </w:r>
            <w:r w:rsidR="006E3C22">
              <w:t xml:space="preserve">                      </w:t>
            </w:r>
            <w:r w:rsidR="00B058CC" w:rsidRPr="00AA31CD">
              <w:t>«</w:t>
            </w:r>
            <w:r w:rsidR="001C6879">
              <w:t xml:space="preserve">     </w:t>
            </w:r>
            <w:r w:rsidR="00B058CC" w:rsidRPr="00AA31CD">
              <w:t>»</w:t>
            </w:r>
            <w:r w:rsidR="00B058CC">
              <w:t xml:space="preserve"> </w:t>
            </w:r>
            <w:r w:rsidR="00D4605A">
              <w:t>_________</w:t>
            </w:r>
            <w:r w:rsidR="00B15A6F">
              <w:t xml:space="preserve"> </w:t>
            </w:r>
            <w:r w:rsidR="000F2655" w:rsidRPr="00AA31CD">
              <w:t>20</w:t>
            </w:r>
            <w:r w:rsidR="006C0820">
              <w:rPr>
                <w:lang w:val="en-US"/>
              </w:rPr>
              <w:t>2</w:t>
            </w:r>
            <w:r w:rsidR="00D4605A">
              <w:t>_</w:t>
            </w:r>
            <w:r w:rsidRPr="00AA31CD">
              <w:t>г.</w:t>
            </w:r>
          </w:p>
          <w:p w:rsidR="004866DF" w:rsidRPr="00AA31CD" w:rsidRDefault="004866DF" w:rsidP="00B058CC">
            <w:pPr>
              <w:jc w:val="center"/>
            </w:pPr>
          </w:p>
        </w:tc>
      </w:tr>
    </w:tbl>
    <w:p w:rsidR="003C2F81" w:rsidRPr="00074C4E" w:rsidRDefault="00DB771A" w:rsidP="00757F9D">
      <w:pPr>
        <w:ind w:firstLine="709"/>
        <w:jc w:val="both"/>
      </w:pPr>
      <w:r>
        <w:rPr>
          <w:b/>
        </w:rPr>
        <w:t>ООО</w:t>
      </w:r>
      <w:r w:rsidR="003C2F81">
        <w:rPr>
          <w:b/>
        </w:rPr>
        <w:t xml:space="preserve"> «</w:t>
      </w:r>
      <w:r w:rsidR="00D4605A">
        <w:rPr>
          <w:b/>
        </w:rPr>
        <w:t>_____________________</w:t>
      </w:r>
      <w:r w:rsidR="003C2F81">
        <w:rPr>
          <w:b/>
        </w:rPr>
        <w:t>»</w:t>
      </w:r>
      <w:r w:rsidR="003C2F81" w:rsidRPr="00074C4E">
        <w:t xml:space="preserve">, именуемое в </w:t>
      </w:r>
      <w:r w:rsidR="0097151A" w:rsidRPr="00074C4E">
        <w:t xml:space="preserve">дальнейшем </w:t>
      </w:r>
      <w:r w:rsidR="0097151A" w:rsidRPr="0097151A">
        <w:rPr>
          <w:b/>
        </w:rPr>
        <w:t>«</w:t>
      </w:r>
      <w:r w:rsidR="003C2F81" w:rsidRPr="0097151A">
        <w:rPr>
          <w:b/>
        </w:rPr>
        <w:t>Займодавец»</w:t>
      </w:r>
      <w:r w:rsidR="003C2F81" w:rsidRPr="00074C4E">
        <w:t>, в лице</w:t>
      </w:r>
      <w:r w:rsidR="00322610">
        <w:t xml:space="preserve"> </w:t>
      </w:r>
      <w:r>
        <w:t xml:space="preserve">Генерального директора </w:t>
      </w:r>
      <w:r w:rsidR="00D4605A">
        <w:t>______________________</w:t>
      </w:r>
      <w:r w:rsidR="003C2F81" w:rsidRPr="00073C8F">
        <w:t xml:space="preserve">, действующего на основании </w:t>
      </w:r>
      <w:r>
        <w:t>Устава</w:t>
      </w:r>
      <w:r w:rsidR="00322610">
        <w:t xml:space="preserve"> </w:t>
      </w:r>
      <w:r w:rsidR="003C2F81" w:rsidRPr="00074C4E">
        <w:t xml:space="preserve">с одной стороны, </w:t>
      </w:r>
      <w:r w:rsidR="004E4B1C">
        <w:t xml:space="preserve">и </w:t>
      </w:r>
      <w:r w:rsidR="00CB6ED5" w:rsidRPr="00911BAD">
        <w:rPr>
          <w:b/>
        </w:rPr>
        <w:t>ООО «</w:t>
      </w:r>
      <w:r w:rsidR="00D4605A">
        <w:rPr>
          <w:b/>
        </w:rPr>
        <w:t>___________________</w:t>
      </w:r>
      <w:r w:rsidR="00CB6ED5" w:rsidRPr="00911BAD">
        <w:rPr>
          <w:b/>
        </w:rPr>
        <w:t>»</w:t>
      </w:r>
      <w:r w:rsidR="003B35FC">
        <w:rPr>
          <w:b/>
        </w:rPr>
        <w:t xml:space="preserve">, </w:t>
      </w:r>
      <w:r w:rsidR="003B35FC" w:rsidRPr="003B35FC">
        <w:t>в</w:t>
      </w:r>
      <w:r w:rsidR="003B35FC">
        <w:rPr>
          <w:b/>
        </w:rPr>
        <w:t xml:space="preserve"> </w:t>
      </w:r>
      <w:r w:rsidR="003C2F81" w:rsidRPr="0064689A">
        <w:t xml:space="preserve">лице </w:t>
      </w:r>
      <w:r w:rsidR="006C0820">
        <w:t xml:space="preserve">Генерального директора </w:t>
      </w:r>
      <w:r w:rsidR="00D4605A">
        <w:t>_________________</w:t>
      </w:r>
      <w:r w:rsidR="003B35FC">
        <w:t xml:space="preserve">, </w:t>
      </w:r>
      <w:r w:rsidR="003C2F81" w:rsidRPr="0064689A">
        <w:t>действующего на основании Устава</w:t>
      </w:r>
      <w:r w:rsidR="003C2F81" w:rsidRPr="00074C4E">
        <w:t xml:space="preserve">, именуемое в дальнейшем </w:t>
      </w:r>
      <w:r w:rsidR="003C2F81" w:rsidRPr="00074C4E">
        <w:rPr>
          <w:b/>
        </w:rPr>
        <w:t>«Заемщик»</w:t>
      </w:r>
      <w:r w:rsidR="003C2F81" w:rsidRPr="00074C4E">
        <w:t xml:space="preserve">, с другой стороны, именуемые в дальнейшем совместно «Стороны», заключили настоящий договор (далее – </w:t>
      </w:r>
      <w:r w:rsidR="003C2F81" w:rsidRPr="00074C4E">
        <w:rPr>
          <w:b/>
        </w:rPr>
        <w:t>«Договор»</w:t>
      </w:r>
      <w:r w:rsidR="003C2F81" w:rsidRPr="00074C4E">
        <w:t xml:space="preserve">) о нижеследующем: </w:t>
      </w:r>
    </w:p>
    <w:p w:rsidR="00B269CE" w:rsidRDefault="00B269CE" w:rsidP="00B269CE">
      <w:pPr>
        <w:jc w:val="both"/>
        <w:rPr>
          <w:b/>
        </w:rPr>
      </w:pPr>
    </w:p>
    <w:p w:rsidR="009B201B" w:rsidRDefault="009B201B" w:rsidP="00B269CE">
      <w:pPr>
        <w:jc w:val="both"/>
        <w:rPr>
          <w:b/>
        </w:rPr>
      </w:pPr>
    </w:p>
    <w:p w:rsidR="009B201B" w:rsidRPr="00074C4E" w:rsidRDefault="009B201B" w:rsidP="00B269CE">
      <w:pPr>
        <w:jc w:val="both"/>
        <w:rPr>
          <w:b/>
        </w:rPr>
      </w:pPr>
    </w:p>
    <w:p w:rsidR="00B269CE" w:rsidRPr="00074C4E" w:rsidRDefault="00B269CE" w:rsidP="0074496C">
      <w:pPr>
        <w:numPr>
          <w:ilvl w:val="0"/>
          <w:numId w:val="1"/>
        </w:numPr>
        <w:jc w:val="center"/>
        <w:rPr>
          <w:b/>
        </w:rPr>
      </w:pPr>
      <w:r w:rsidRPr="00074C4E">
        <w:rPr>
          <w:b/>
        </w:rPr>
        <w:t>ПРЕДМЕТ ДОГОВОРА</w:t>
      </w:r>
    </w:p>
    <w:p w:rsidR="00C6007E" w:rsidRPr="00074C4E" w:rsidRDefault="00734138" w:rsidP="00C6007E">
      <w:pPr>
        <w:numPr>
          <w:ilvl w:val="1"/>
          <w:numId w:val="1"/>
        </w:numPr>
        <w:jc w:val="both"/>
      </w:pPr>
      <w:r w:rsidRPr="00074C4E">
        <w:t xml:space="preserve">Займодавец передает </w:t>
      </w:r>
      <w:r w:rsidR="00416128">
        <w:t xml:space="preserve">в собственность </w:t>
      </w:r>
      <w:r w:rsidRPr="00074C4E">
        <w:t xml:space="preserve">Заемщику денежные средства </w:t>
      </w:r>
      <w:r w:rsidR="00C71A4F">
        <w:t xml:space="preserve">с целью пополнения оборотных средств </w:t>
      </w:r>
      <w:r w:rsidRPr="00074C4E">
        <w:t xml:space="preserve">в сумме, указанной в п. 1.2. Договора (далее – «Сумма займа»), а Заемщик обязуется возвратить Займодавцу </w:t>
      </w:r>
      <w:r w:rsidR="00416128">
        <w:t>денежные средства в Сумме</w:t>
      </w:r>
      <w:r w:rsidRPr="00074C4E">
        <w:t xml:space="preserve"> зай</w:t>
      </w:r>
      <w:r w:rsidR="00954B6B">
        <w:t>ма</w:t>
      </w:r>
      <w:r w:rsidR="00121727" w:rsidRPr="00074C4E">
        <w:t xml:space="preserve"> по истечении</w:t>
      </w:r>
      <w:r w:rsidR="0068033B" w:rsidRPr="00074C4E">
        <w:t xml:space="preserve"> срок</w:t>
      </w:r>
      <w:r w:rsidR="00186404" w:rsidRPr="00074C4E">
        <w:t xml:space="preserve">а, </w:t>
      </w:r>
      <w:r w:rsidR="00954B6B" w:rsidRPr="00074C4E">
        <w:t>указанного</w:t>
      </w:r>
      <w:r w:rsidR="00954B6B">
        <w:t xml:space="preserve"> </w:t>
      </w:r>
      <w:r w:rsidR="00954B6B" w:rsidRPr="00FA70E4">
        <w:t>в п. 1.</w:t>
      </w:r>
      <w:r w:rsidR="00671D3A">
        <w:t>5</w:t>
      </w:r>
      <w:r w:rsidR="00954B6B" w:rsidRPr="00FA70E4">
        <w:t>. Договора</w:t>
      </w:r>
      <w:r w:rsidR="00954B6B" w:rsidRPr="00074C4E">
        <w:t xml:space="preserve">, и уплачивать на нее проценты </w:t>
      </w:r>
      <w:r w:rsidR="00671D3A">
        <w:t>в соответствии разделом 2 настоящего Договора</w:t>
      </w:r>
      <w:r w:rsidRPr="00074C4E">
        <w:t>.</w:t>
      </w:r>
    </w:p>
    <w:p w:rsidR="00240265" w:rsidRDefault="000F0F95" w:rsidP="005F6329">
      <w:pPr>
        <w:numPr>
          <w:ilvl w:val="1"/>
          <w:numId w:val="1"/>
        </w:numPr>
        <w:jc w:val="both"/>
      </w:pPr>
      <w:r w:rsidRPr="00074C4E">
        <w:t xml:space="preserve">Сумма займа </w:t>
      </w:r>
      <w:r w:rsidR="00671D3A">
        <w:t xml:space="preserve">– </w:t>
      </w:r>
      <w:r w:rsidR="00D4605A">
        <w:rPr>
          <w:b/>
        </w:rPr>
        <w:t>Числом</w:t>
      </w:r>
      <w:r w:rsidRPr="007C0EC5">
        <w:rPr>
          <w:b/>
        </w:rPr>
        <w:t xml:space="preserve"> (</w:t>
      </w:r>
      <w:r w:rsidR="00D4605A">
        <w:rPr>
          <w:b/>
        </w:rPr>
        <w:t>Прописью</w:t>
      </w:r>
      <w:r w:rsidRPr="007C0EC5">
        <w:rPr>
          <w:b/>
        </w:rPr>
        <w:t>)</w:t>
      </w:r>
      <w:r w:rsidRPr="007C0EC5">
        <w:rPr>
          <w:i/>
        </w:rPr>
        <w:t xml:space="preserve"> </w:t>
      </w:r>
      <w:r w:rsidRPr="000F0F95">
        <w:t>рублей</w:t>
      </w:r>
      <w:r w:rsidR="00240265">
        <w:t>.</w:t>
      </w:r>
    </w:p>
    <w:p w:rsidR="00E43377" w:rsidRPr="00640E8B" w:rsidRDefault="005F6329" w:rsidP="005F6329">
      <w:pPr>
        <w:numPr>
          <w:ilvl w:val="1"/>
          <w:numId w:val="1"/>
        </w:numPr>
        <w:jc w:val="both"/>
      </w:pPr>
      <w:r w:rsidRPr="00074C4E">
        <w:t>Сумма займа передаётся Заёмщику в рублях и зачисляется</w:t>
      </w:r>
      <w:r w:rsidR="0028790A">
        <w:t xml:space="preserve"> с расчетного счёта </w:t>
      </w:r>
      <w:r w:rsidR="0028790A" w:rsidRPr="00640E8B">
        <w:t xml:space="preserve">Займодавца </w:t>
      </w:r>
      <w:r w:rsidRPr="00640E8B">
        <w:t>на расчетный счёт Заёмщика</w:t>
      </w:r>
      <w:r w:rsidR="00954B6B">
        <w:t xml:space="preserve">, указанного в </w:t>
      </w:r>
      <w:r w:rsidR="00671D3A">
        <w:t>разделе</w:t>
      </w:r>
      <w:r w:rsidR="00954B6B">
        <w:t xml:space="preserve"> </w:t>
      </w:r>
      <w:r w:rsidR="0093434D" w:rsidRPr="0093434D">
        <w:t>8</w:t>
      </w:r>
      <w:r w:rsidR="0093434D">
        <w:t xml:space="preserve"> </w:t>
      </w:r>
      <w:r w:rsidR="00954B6B">
        <w:t>настоящего Договора</w:t>
      </w:r>
      <w:r w:rsidRPr="00640E8B">
        <w:t>.</w:t>
      </w:r>
      <w:r w:rsidR="000818D2" w:rsidRPr="00640E8B">
        <w:rPr>
          <w:rFonts w:ascii="Roboto Condensed" w:hAnsi="Roboto Condensed"/>
          <w:color w:val="333333"/>
        </w:rPr>
        <w:t xml:space="preserve"> </w:t>
      </w:r>
    </w:p>
    <w:p w:rsidR="005F6329" w:rsidRPr="00640E8B" w:rsidRDefault="005F6329" w:rsidP="005F6329">
      <w:pPr>
        <w:numPr>
          <w:ilvl w:val="1"/>
          <w:numId w:val="1"/>
        </w:numPr>
        <w:jc w:val="both"/>
      </w:pPr>
      <w:r w:rsidRPr="00640E8B">
        <w:t>Предоставляемый Займодавцем заем являе</w:t>
      </w:r>
      <w:r w:rsidR="00FD1B15" w:rsidRPr="00640E8B">
        <w:t xml:space="preserve">тся процентным. За </w:t>
      </w:r>
      <w:r w:rsidR="00FD1B15" w:rsidRPr="00322610">
        <w:t>пользование С</w:t>
      </w:r>
      <w:r w:rsidRPr="00322610">
        <w:t xml:space="preserve">уммой займа Заемщик выплачивает Займодавцу проценты в размере </w:t>
      </w:r>
      <w:r w:rsidR="00D4605A">
        <w:t>___</w:t>
      </w:r>
      <w:r w:rsidR="000649A0" w:rsidRPr="00322610">
        <w:rPr>
          <w:b/>
        </w:rPr>
        <w:t xml:space="preserve">% </w:t>
      </w:r>
      <w:r w:rsidR="00A167C3" w:rsidRPr="00322610">
        <w:rPr>
          <w:b/>
        </w:rPr>
        <w:t>(</w:t>
      </w:r>
      <w:r w:rsidR="00D4605A">
        <w:rPr>
          <w:b/>
        </w:rPr>
        <w:t>___________процентов</w:t>
      </w:r>
      <w:r w:rsidR="00A167C3" w:rsidRPr="00322610">
        <w:rPr>
          <w:b/>
        </w:rPr>
        <w:t xml:space="preserve">) </w:t>
      </w:r>
      <w:r w:rsidRPr="00322610">
        <w:rPr>
          <w:b/>
        </w:rPr>
        <w:t>годовых</w:t>
      </w:r>
      <w:r w:rsidRPr="00322610">
        <w:t xml:space="preserve">. Процентная ставка может быть изменена Займодавцем в одностороннем порядке, в том числе при изменении </w:t>
      </w:r>
      <w:r w:rsidR="00016B15" w:rsidRPr="00322610">
        <w:t>ключевой</w:t>
      </w:r>
      <w:r w:rsidR="00016B15" w:rsidRPr="00640E8B">
        <w:t xml:space="preserve"> ставки</w:t>
      </w:r>
      <w:r w:rsidRPr="00640E8B">
        <w:t xml:space="preserve"> Центрального банка РФ.  Об изменении процентной ставки Займодавец извещает Заёмщика не позднее 7 рабочих дней, предшествующих дате изменения. Изменение процентной ставки оформляется путем подписания Дополнительного соглашения к настоящему Договору.</w:t>
      </w:r>
      <w:r w:rsidR="00916A9B" w:rsidRPr="00640E8B">
        <w:t xml:space="preserve"> В случае отказа Заемщика от оформления Дополнительного соглашения </w:t>
      </w:r>
      <w:r w:rsidR="00954B6B">
        <w:t>Сумма займа подлежит возврату в течение 30 (Тридцати) дней с даты уведомления об изменении ставки с уплатой начисленных процентов за фактический срок пользования Суммой займа</w:t>
      </w:r>
      <w:r w:rsidR="00916A9B" w:rsidRPr="00640E8B">
        <w:t xml:space="preserve">. </w:t>
      </w:r>
    </w:p>
    <w:p w:rsidR="007C0EC5" w:rsidRDefault="007C0EC5" w:rsidP="007C0EC5">
      <w:pPr>
        <w:jc w:val="both"/>
      </w:pPr>
    </w:p>
    <w:p w:rsidR="009B201B" w:rsidRDefault="009B201B" w:rsidP="007C0EC5">
      <w:pPr>
        <w:jc w:val="both"/>
      </w:pPr>
    </w:p>
    <w:p w:rsidR="0059389B" w:rsidRPr="00640E8B" w:rsidRDefault="00154437" w:rsidP="0074496C">
      <w:pPr>
        <w:numPr>
          <w:ilvl w:val="0"/>
          <w:numId w:val="1"/>
        </w:numPr>
        <w:jc w:val="center"/>
        <w:rPr>
          <w:b/>
        </w:rPr>
      </w:pPr>
      <w:r w:rsidRPr="00640E8B">
        <w:rPr>
          <w:b/>
        </w:rPr>
        <w:t>ПОРЯДОК НАЧИСЛЕНИЯ И УПЛАТЫ ПРОЦЕНТОВ</w:t>
      </w:r>
    </w:p>
    <w:p w:rsidR="00AF5695" w:rsidRPr="00640E8B" w:rsidRDefault="003D3CA1" w:rsidP="00AF5695">
      <w:pPr>
        <w:widowControl w:val="0"/>
        <w:shd w:val="clear" w:color="auto" w:fill="FFFFFF"/>
        <w:ind w:left="851" w:hanging="425"/>
        <w:jc w:val="both"/>
      </w:pPr>
      <w:r w:rsidRPr="00640E8B">
        <w:t xml:space="preserve">2.1. </w:t>
      </w:r>
      <w:r w:rsidR="00AF5695" w:rsidRPr="00640E8B">
        <w:t xml:space="preserve">Заемщик обязуется уплачивать за пользование </w:t>
      </w:r>
      <w:r w:rsidR="00CC5371" w:rsidRPr="00640E8B">
        <w:t xml:space="preserve">займом </w:t>
      </w:r>
      <w:r w:rsidR="00AF5695" w:rsidRPr="00640E8B">
        <w:t>проценты в размере, установленном Договором, начисляемые, начиная со дня</w:t>
      </w:r>
      <w:r w:rsidR="00CC5371" w:rsidRPr="00640E8B">
        <w:t>, следующего за днем получения займ</w:t>
      </w:r>
      <w:r w:rsidR="00AF5695" w:rsidRPr="00640E8B">
        <w:t xml:space="preserve">а, по день фактического возврата </w:t>
      </w:r>
      <w:r w:rsidR="00CC5371" w:rsidRPr="00640E8B">
        <w:t>займа</w:t>
      </w:r>
      <w:r w:rsidR="00AF5695" w:rsidRPr="00640E8B">
        <w:t xml:space="preserve"> включительно.</w:t>
      </w:r>
    </w:p>
    <w:p w:rsidR="00AF5695" w:rsidRPr="00640E8B" w:rsidRDefault="00AF5695" w:rsidP="00E8460A">
      <w:pPr>
        <w:widowControl w:val="0"/>
        <w:shd w:val="clear" w:color="auto" w:fill="FFFFFF"/>
        <w:ind w:left="851" w:hanging="425"/>
        <w:jc w:val="both"/>
      </w:pPr>
      <w:r w:rsidRPr="00640E8B">
        <w:t xml:space="preserve">2.2. </w:t>
      </w:r>
      <w:r w:rsidR="00291A0B" w:rsidRPr="00AF5695">
        <w:t>Проценты рассчитываются за время пользования</w:t>
      </w:r>
      <w:r w:rsidR="00291A0B">
        <w:t xml:space="preserve"> займом</w:t>
      </w:r>
      <w:r w:rsidR="00291A0B" w:rsidRPr="00AF5695">
        <w:t>, при этом количество дней в году принимается равным фактическому количеству дней в году, а количество дней в месяце принимается равным фактическому количеству дней в месяце</w:t>
      </w:r>
      <w:r w:rsidR="00E8460A">
        <w:t>.</w:t>
      </w:r>
    </w:p>
    <w:p w:rsidR="00291A0B" w:rsidRPr="00AF5695" w:rsidRDefault="007A7A4C" w:rsidP="00291A0B">
      <w:pPr>
        <w:widowControl w:val="0"/>
        <w:shd w:val="clear" w:color="auto" w:fill="FFFFFF"/>
        <w:ind w:left="851" w:hanging="425"/>
        <w:jc w:val="both"/>
      </w:pPr>
      <w:r w:rsidRPr="00640E8B">
        <w:t xml:space="preserve">2.3. </w:t>
      </w:r>
      <w:r w:rsidR="00291A0B" w:rsidRPr="00AF5695">
        <w:t xml:space="preserve">Процентный период означает календарный период, за который начисляются и уплачиваются проценты за пользование </w:t>
      </w:r>
      <w:r w:rsidR="00291A0B">
        <w:t>займом</w:t>
      </w:r>
      <w:r w:rsidR="00291A0B" w:rsidRPr="00AF5695">
        <w:t xml:space="preserve"> в соответствии с порядком, предусмотренным настоящим пунктом. </w:t>
      </w:r>
    </w:p>
    <w:p w:rsidR="00291A0B" w:rsidRDefault="00291A0B" w:rsidP="00291A0B">
      <w:pPr>
        <w:widowControl w:val="0"/>
        <w:shd w:val="clear" w:color="auto" w:fill="FFFFFF"/>
        <w:ind w:left="851"/>
        <w:jc w:val="both"/>
      </w:pPr>
      <w:r w:rsidRPr="00AF5695">
        <w:t xml:space="preserve">Первый процентный период начинается со дня, следующего за днем первого получения денежных средств по </w:t>
      </w:r>
      <w:r>
        <w:t>займу</w:t>
      </w:r>
      <w:r w:rsidRPr="00AF5695">
        <w:t xml:space="preserve">, и заканчивается в последний календарный день того же месяца, в котором первый процентный период начался. Последующие процентные периоды соответствуют календарным месяцам. Последний процентный период заканчивается датой окончательного срока возврата </w:t>
      </w:r>
      <w:r>
        <w:t>з</w:t>
      </w:r>
      <w:r w:rsidRPr="00AF5695">
        <w:t>а</w:t>
      </w:r>
      <w:r>
        <w:t xml:space="preserve">йма, установленного </w:t>
      </w:r>
      <w:r w:rsidRPr="00AF5695">
        <w:lastRenderedPageBreak/>
        <w:t>п.1.</w:t>
      </w:r>
      <w:r>
        <w:t>5</w:t>
      </w:r>
      <w:r w:rsidRPr="00AF5695">
        <w:t xml:space="preserve">. Договора. Оплата процентов за текущий процентный период производится Заемщиком в последний </w:t>
      </w:r>
      <w:r>
        <w:t xml:space="preserve">рабочий </w:t>
      </w:r>
      <w:r w:rsidRPr="00AF5695">
        <w:t xml:space="preserve">день указанного процентного периода. </w:t>
      </w:r>
    </w:p>
    <w:p w:rsidR="007A7A4C" w:rsidRPr="00640E8B" w:rsidRDefault="00291A0B" w:rsidP="00291A0B">
      <w:pPr>
        <w:widowControl w:val="0"/>
        <w:shd w:val="clear" w:color="auto" w:fill="FFFFFF"/>
        <w:ind w:left="851"/>
        <w:jc w:val="both"/>
      </w:pPr>
      <w:r w:rsidRPr="00AF5695">
        <w:t xml:space="preserve">Днем уплаты процентов считается день зачисления денежных средств на </w:t>
      </w:r>
      <w:r>
        <w:t xml:space="preserve">расчетный </w:t>
      </w:r>
      <w:r w:rsidRPr="00AF5695">
        <w:t xml:space="preserve">счет </w:t>
      </w:r>
      <w:r>
        <w:t>Займодавца.</w:t>
      </w:r>
    </w:p>
    <w:p w:rsidR="00EB4C02" w:rsidRDefault="004813A2" w:rsidP="00EB4C02">
      <w:pPr>
        <w:widowControl w:val="0"/>
        <w:ind w:left="851" w:hanging="425"/>
        <w:jc w:val="both"/>
      </w:pPr>
      <w:r w:rsidRPr="00640E8B">
        <w:t>2.</w:t>
      </w:r>
      <w:r w:rsidR="00291A0B">
        <w:t>4</w:t>
      </w:r>
      <w:r w:rsidRPr="00640E8B">
        <w:t xml:space="preserve">. </w:t>
      </w:r>
      <w:r w:rsidR="00291A0B" w:rsidRPr="00AF5695">
        <w:t>В случае досрочного возврата Заемщиком</w:t>
      </w:r>
      <w:r w:rsidR="00291A0B">
        <w:t xml:space="preserve"> з</w:t>
      </w:r>
      <w:r w:rsidR="00291A0B" w:rsidRPr="00AF5695">
        <w:t>а</w:t>
      </w:r>
      <w:r w:rsidR="00291A0B">
        <w:t>йма</w:t>
      </w:r>
      <w:r w:rsidR="00291A0B" w:rsidRPr="00AF5695">
        <w:t xml:space="preserve"> подлежащие уплате проценты уплачиваются Заемщиком одновременно с возвратом </w:t>
      </w:r>
      <w:r w:rsidR="00291A0B">
        <w:t>з</w:t>
      </w:r>
      <w:r w:rsidR="00291A0B" w:rsidRPr="00AF5695">
        <w:t>а</w:t>
      </w:r>
      <w:r w:rsidR="00291A0B">
        <w:t>йма.</w:t>
      </w:r>
    </w:p>
    <w:p w:rsidR="00AF5695" w:rsidRDefault="00291A0B" w:rsidP="00EB4C02">
      <w:pPr>
        <w:widowControl w:val="0"/>
        <w:ind w:left="851"/>
        <w:jc w:val="both"/>
      </w:pPr>
      <w:r w:rsidRPr="00AF5695">
        <w:t xml:space="preserve">В случае досрочного возврата части </w:t>
      </w:r>
      <w:r>
        <w:t>з</w:t>
      </w:r>
      <w:r w:rsidRPr="00AF5695">
        <w:t>а</w:t>
      </w:r>
      <w:r>
        <w:t>йма</w:t>
      </w:r>
      <w:r w:rsidRPr="00AF5695">
        <w:t xml:space="preserve"> подлежащие уплате проценты уплачиваются Заемщиком в последний день процентного периода, в котором осуществляется частичное досрочное погашение</w:t>
      </w:r>
      <w:r w:rsidR="00AF5695" w:rsidRPr="00640E8B">
        <w:t xml:space="preserve">. </w:t>
      </w:r>
    </w:p>
    <w:p w:rsidR="009B201B" w:rsidRDefault="009B201B" w:rsidP="00EB4C02">
      <w:pPr>
        <w:widowControl w:val="0"/>
        <w:ind w:left="851"/>
        <w:jc w:val="both"/>
      </w:pPr>
    </w:p>
    <w:p w:rsidR="009B201B" w:rsidRDefault="009B201B" w:rsidP="00EB4C02">
      <w:pPr>
        <w:widowControl w:val="0"/>
        <w:ind w:left="851"/>
        <w:jc w:val="both"/>
      </w:pPr>
    </w:p>
    <w:p w:rsidR="00E8460A" w:rsidRPr="00640E8B" w:rsidRDefault="00E8460A" w:rsidP="00CC5371">
      <w:pPr>
        <w:widowControl w:val="0"/>
        <w:ind w:left="851"/>
        <w:jc w:val="both"/>
      </w:pPr>
    </w:p>
    <w:p w:rsidR="007A40D4" w:rsidRPr="00640E8B" w:rsidRDefault="007A40D4" w:rsidP="0074496C">
      <w:pPr>
        <w:numPr>
          <w:ilvl w:val="0"/>
          <w:numId w:val="1"/>
        </w:numPr>
        <w:jc w:val="center"/>
        <w:rPr>
          <w:b/>
        </w:rPr>
      </w:pPr>
      <w:r w:rsidRPr="00640E8B">
        <w:rPr>
          <w:b/>
        </w:rPr>
        <w:t xml:space="preserve">ПОРЯДОК </w:t>
      </w:r>
      <w:r w:rsidR="00180252" w:rsidRPr="00640E8B">
        <w:rPr>
          <w:b/>
        </w:rPr>
        <w:t xml:space="preserve">ПРЕДОСТАВЛЕНИЯ И </w:t>
      </w:r>
      <w:r w:rsidRPr="00640E8B">
        <w:rPr>
          <w:b/>
        </w:rPr>
        <w:t>ВОЗВРАТА ЗАЙМА</w:t>
      </w:r>
    </w:p>
    <w:p w:rsidR="00AC123E" w:rsidRPr="00640E8B" w:rsidRDefault="00180252" w:rsidP="00C923E8">
      <w:pPr>
        <w:numPr>
          <w:ilvl w:val="1"/>
          <w:numId w:val="1"/>
        </w:numPr>
        <w:jc w:val="both"/>
      </w:pPr>
      <w:r w:rsidRPr="00640E8B">
        <w:t xml:space="preserve">Сумма Займа считается предоставленной с момента списания соответствующей суммы с расчетного счета Займодавца </w:t>
      </w:r>
      <w:r w:rsidR="00C01490" w:rsidRPr="00640E8B">
        <w:t xml:space="preserve">для последующего перечисления на расчетный счет </w:t>
      </w:r>
      <w:r w:rsidR="00AC123E" w:rsidRPr="00640E8B">
        <w:t>Заемщика.</w:t>
      </w:r>
    </w:p>
    <w:p w:rsidR="007A40D4" w:rsidRPr="00640E8B" w:rsidRDefault="00C923E8" w:rsidP="00C923E8">
      <w:pPr>
        <w:numPr>
          <w:ilvl w:val="1"/>
          <w:numId w:val="1"/>
        </w:numPr>
        <w:jc w:val="both"/>
      </w:pPr>
      <w:r w:rsidRPr="00640E8B">
        <w:t>Возврат Суммы займа в полном объеме должен быть произведен Заемщиком в срок, не позднее</w:t>
      </w:r>
      <w:r w:rsidR="00082F95">
        <w:t xml:space="preserve"> определяемого</w:t>
      </w:r>
      <w:r w:rsidRPr="00640E8B">
        <w:t xml:space="preserve"> в </w:t>
      </w:r>
      <w:r w:rsidR="00C01490" w:rsidRPr="00640E8B">
        <w:t xml:space="preserve">соответствии с </w:t>
      </w:r>
      <w:r w:rsidRPr="00640E8B">
        <w:t>п. 1.</w:t>
      </w:r>
      <w:r w:rsidR="00E8460A">
        <w:t>5</w:t>
      </w:r>
      <w:r w:rsidRPr="00640E8B">
        <w:t>. Договора.</w:t>
      </w:r>
    </w:p>
    <w:p w:rsidR="00C923E8" w:rsidRPr="00640E8B" w:rsidRDefault="00C923E8" w:rsidP="00C923E8">
      <w:pPr>
        <w:numPr>
          <w:ilvl w:val="1"/>
          <w:numId w:val="1"/>
        </w:numPr>
        <w:jc w:val="both"/>
      </w:pPr>
      <w:r w:rsidRPr="00640E8B">
        <w:t xml:space="preserve">Займодавец предоставляет </w:t>
      </w:r>
      <w:r w:rsidR="00A10C67" w:rsidRPr="00640E8B">
        <w:t xml:space="preserve">Заемщику </w:t>
      </w:r>
      <w:r w:rsidRPr="00640E8B">
        <w:t xml:space="preserve">право </w:t>
      </w:r>
      <w:r w:rsidR="00A10C67" w:rsidRPr="00640E8B">
        <w:t>возвратить</w:t>
      </w:r>
      <w:r w:rsidRPr="00640E8B">
        <w:t xml:space="preserve"> Сумму займа полностью или любую ее часть досрочно, о чём Заемщик обязан уведомить Займодавца</w:t>
      </w:r>
      <w:r w:rsidR="00A10C67" w:rsidRPr="00640E8B">
        <w:t xml:space="preserve"> не менее</w:t>
      </w:r>
      <w:r w:rsidR="00E8460A">
        <w:t>,</w:t>
      </w:r>
      <w:r w:rsidR="00A10C67" w:rsidRPr="00640E8B">
        <w:t xml:space="preserve"> чем</w:t>
      </w:r>
      <w:r w:rsidRPr="00640E8B">
        <w:t xml:space="preserve"> за </w:t>
      </w:r>
      <w:r w:rsidR="005B6A06">
        <w:t>1</w:t>
      </w:r>
      <w:r w:rsidRPr="00640E8B">
        <w:t xml:space="preserve"> (</w:t>
      </w:r>
      <w:r w:rsidR="005B6A06">
        <w:t>Один</w:t>
      </w:r>
      <w:r w:rsidRPr="00640E8B">
        <w:t>) рабочи</w:t>
      </w:r>
      <w:r w:rsidR="005B6A06">
        <w:t xml:space="preserve">й </w:t>
      </w:r>
      <w:r w:rsidRPr="00640E8B">
        <w:t>д</w:t>
      </w:r>
      <w:r w:rsidR="005B6A06">
        <w:t>е</w:t>
      </w:r>
      <w:r w:rsidRPr="00640E8B">
        <w:t>н</w:t>
      </w:r>
      <w:r w:rsidR="005B6A06">
        <w:t>ь</w:t>
      </w:r>
      <w:r w:rsidRPr="00640E8B">
        <w:t xml:space="preserve"> до возврата соответствующей суммы.</w:t>
      </w:r>
    </w:p>
    <w:p w:rsidR="004D7F28" w:rsidRPr="00640E8B" w:rsidRDefault="00F83BAD" w:rsidP="00E205F4">
      <w:pPr>
        <w:numPr>
          <w:ilvl w:val="1"/>
          <w:numId w:val="1"/>
        </w:numPr>
        <w:jc w:val="both"/>
      </w:pPr>
      <w:r w:rsidRPr="00640E8B">
        <w:t>Заем считается возвращенной с момента поступления Суммы займа на расчетный счет Займодавца</w:t>
      </w:r>
      <w:r w:rsidR="004D7F28" w:rsidRPr="00640E8B">
        <w:t>.</w:t>
      </w:r>
    </w:p>
    <w:p w:rsidR="00E205F4" w:rsidRPr="00640E8B" w:rsidRDefault="00E205F4" w:rsidP="00E205F4">
      <w:pPr>
        <w:numPr>
          <w:ilvl w:val="1"/>
          <w:numId w:val="1"/>
        </w:numPr>
        <w:jc w:val="both"/>
      </w:pPr>
      <w:r w:rsidRPr="00640E8B">
        <w:t xml:space="preserve">Средства, поступившие в счет погашения задолженности по настоящему Договору, направляются вне зависимости от назначения платежа, указанного в платежном документе, в первую очередь на возмещение издержек </w:t>
      </w:r>
      <w:r w:rsidR="00B5785B" w:rsidRPr="00640E8B">
        <w:t xml:space="preserve">Займодавца </w:t>
      </w:r>
      <w:r w:rsidRPr="00640E8B">
        <w:t xml:space="preserve">по получению исполнения (документально подтвержденных судебных и иных расходов </w:t>
      </w:r>
      <w:r w:rsidR="00B5785B" w:rsidRPr="00640E8B">
        <w:t>Займодавца</w:t>
      </w:r>
      <w:r w:rsidRPr="00640E8B">
        <w:t xml:space="preserve"> по взысканию задолженности), а далее в следующей очередности:</w:t>
      </w:r>
    </w:p>
    <w:p w:rsidR="00B5785B" w:rsidRPr="00640E8B" w:rsidRDefault="00E205F4" w:rsidP="00E205F4">
      <w:pPr>
        <w:pStyle w:val="bodytext22"/>
        <w:spacing w:line="276" w:lineRule="atLeast"/>
        <w:ind w:firstLine="900"/>
      </w:pPr>
      <w:r w:rsidRPr="00640E8B">
        <w:t xml:space="preserve">- </w:t>
      </w:r>
      <w:r w:rsidR="00B5785B" w:rsidRPr="00640E8B">
        <w:t>на уплату процентов;</w:t>
      </w:r>
    </w:p>
    <w:p w:rsidR="00B5785B" w:rsidRPr="00640E8B" w:rsidRDefault="00E205F4" w:rsidP="00B5785B">
      <w:pPr>
        <w:pStyle w:val="bodytext22"/>
        <w:spacing w:line="276" w:lineRule="atLeast"/>
        <w:ind w:firstLine="900"/>
      </w:pPr>
      <w:r w:rsidRPr="00640E8B">
        <w:t xml:space="preserve">- </w:t>
      </w:r>
      <w:r w:rsidR="00B5785B" w:rsidRPr="00640E8B">
        <w:t xml:space="preserve">на погашение суммы займа до ее полного погашения; </w:t>
      </w:r>
    </w:p>
    <w:p w:rsidR="00E205F4" w:rsidRDefault="00E205F4" w:rsidP="00E205F4">
      <w:pPr>
        <w:ind w:firstLine="900"/>
        <w:jc w:val="both"/>
      </w:pPr>
      <w:r w:rsidRPr="00640E8B">
        <w:t>- на уплату штрафов, пени, неустоек, предусмотренных настоящим Договором.</w:t>
      </w:r>
    </w:p>
    <w:p w:rsidR="00E8460A" w:rsidRDefault="00E8460A" w:rsidP="00E205F4">
      <w:pPr>
        <w:ind w:firstLine="900"/>
        <w:jc w:val="both"/>
      </w:pPr>
    </w:p>
    <w:p w:rsidR="009B201B" w:rsidRDefault="009B201B" w:rsidP="00E205F4">
      <w:pPr>
        <w:ind w:firstLine="900"/>
        <w:jc w:val="both"/>
      </w:pPr>
    </w:p>
    <w:p w:rsidR="009B201B" w:rsidRPr="00640E8B" w:rsidRDefault="009B201B" w:rsidP="00E205F4">
      <w:pPr>
        <w:ind w:firstLine="900"/>
        <w:jc w:val="both"/>
      </w:pPr>
    </w:p>
    <w:p w:rsidR="00AC1B4D" w:rsidRPr="00640E8B" w:rsidRDefault="00AC1B4D" w:rsidP="0074496C">
      <w:pPr>
        <w:numPr>
          <w:ilvl w:val="0"/>
          <w:numId w:val="1"/>
        </w:numPr>
        <w:jc w:val="center"/>
        <w:rPr>
          <w:b/>
        </w:rPr>
      </w:pPr>
      <w:r w:rsidRPr="00640E8B">
        <w:rPr>
          <w:b/>
        </w:rPr>
        <w:t>ОТВЕТСТВЕННОСТЬ СТОРОН</w:t>
      </w:r>
    </w:p>
    <w:p w:rsidR="00AC1B4D" w:rsidRPr="00640E8B" w:rsidRDefault="00AC1B4D" w:rsidP="00AC1B4D">
      <w:pPr>
        <w:numPr>
          <w:ilvl w:val="1"/>
          <w:numId w:val="1"/>
        </w:numPr>
        <w:jc w:val="both"/>
      </w:pPr>
      <w:r w:rsidRPr="00640E8B">
        <w:t>За невыполнение либо нен</w:t>
      </w:r>
      <w:r w:rsidR="00CB0508" w:rsidRPr="00640E8B">
        <w:t>адлежащее выполнение условий Договора С</w:t>
      </w:r>
      <w:r w:rsidRPr="00640E8B">
        <w:t>тороны несут ответственность, предусмотренную действующим законодательством РФ.</w:t>
      </w:r>
    </w:p>
    <w:p w:rsidR="00AC1B4D" w:rsidRPr="00640E8B" w:rsidRDefault="00AC1B4D" w:rsidP="00AC1B4D">
      <w:pPr>
        <w:numPr>
          <w:ilvl w:val="1"/>
          <w:numId w:val="1"/>
        </w:numPr>
        <w:jc w:val="both"/>
      </w:pPr>
      <w:r w:rsidRPr="00640E8B">
        <w:t>В случа</w:t>
      </w:r>
      <w:r w:rsidR="003B7089" w:rsidRPr="00640E8B">
        <w:t>е если</w:t>
      </w:r>
      <w:r w:rsidRPr="00640E8B">
        <w:t xml:space="preserve"> Заемщик не возвращает Сумму займа, подлежащую возврату, и/или проценты по займу в установленный Договором срок, на сумму просроченной задолженности подлежит начислению штрафная неустойка, в размере, определяемом по ставке рефинансирования, действующей на момент возникновения просроченной задолженности. Штрафная неустой</w:t>
      </w:r>
      <w:r w:rsidR="00CB0508" w:rsidRPr="00640E8B">
        <w:t xml:space="preserve">ка подлежит начислению со дня </w:t>
      </w:r>
      <w:r w:rsidRPr="00640E8B">
        <w:t>возникновения до дня погашения</w:t>
      </w:r>
      <w:r w:rsidR="00CB0508" w:rsidRPr="00640E8B">
        <w:t xml:space="preserve"> просроченной задо</w:t>
      </w:r>
      <w:r w:rsidR="00864627" w:rsidRPr="00640E8B">
        <w:t>л</w:t>
      </w:r>
      <w:r w:rsidR="00CB0508" w:rsidRPr="00640E8B">
        <w:t>женности</w:t>
      </w:r>
      <w:r w:rsidR="00864627" w:rsidRPr="00640E8B">
        <w:t xml:space="preserve"> при условии получения Заемщиком письменного требования Займодавца об ее уплате</w:t>
      </w:r>
      <w:r w:rsidRPr="00640E8B">
        <w:t xml:space="preserve">. </w:t>
      </w:r>
    </w:p>
    <w:p w:rsidR="00DF4DC0" w:rsidRPr="00640E8B" w:rsidRDefault="00DF4DC0" w:rsidP="00AC1B4D">
      <w:pPr>
        <w:numPr>
          <w:ilvl w:val="1"/>
          <w:numId w:val="1"/>
        </w:numPr>
        <w:jc w:val="both"/>
      </w:pPr>
      <w:r w:rsidRPr="00640E8B">
        <w:t>Неустойка, предусмотренная п. 4.2. Договора</w:t>
      </w:r>
      <w:r w:rsidR="00411954" w:rsidRPr="00640E8B">
        <w:t>,</w:t>
      </w:r>
      <w:r w:rsidRPr="00640E8B">
        <w:t xml:space="preserve"> подлежит уплате в течение 10 (десяти) рабочих дней с момента получения Заемщиком</w:t>
      </w:r>
      <w:r w:rsidR="00864627" w:rsidRPr="00640E8B">
        <w:t xml:space="preserve"> письменного</w:t>
      </w:r>
      <w:r w:rsidRPr="00640E8B">
        <w:t xml:space="preserve"> требования Займодавца об ее уплате.</w:t>
      </w:r>
    </w:p>
    <w:p w:rsidR="00016B15" w:rsidRDefault="00016B15" w:rsidP="004866DF">
      <w:pPr>
        <w:numPr>
          <w:ilvl w:val="1"/>
          <w:numId w:val="1"/>
        </w:numPr>
        <w:jc w:val="both"/>
        <w:rPr>
          <w:bCs/>
        </w:rPr>
      </w:pPr>
      <w:r w:rsidRPr="00640E8B">
        <w:rPr>
          <w:bCs/>
        </w:rPr>
        <w:t>Заимодавец вправе потребовать досрочного возврата Суммы займа в случае неисполнения (полного или частичного) Заемщиком обязательств по своевременной уплате процентов за пользование заемными средствами</w:t>
      </w:r>
      <w:r w:rsidR="00271007" w:rsidRPr="00640E8B">
        <w:rPr>
          <w:bCs/>
        </w:rPr>
        <w:t>.</w:t>
      </w:r>
    </w:p>
    <w:p w:rsidR="00E8460A" w:rsidRDefault="00E8460A" w:rsidP="00082F95">
      <w:pPr>
        <w:ind w:left="810"/>
        <w:jc w:val="both"/>
        <w:rPr>
          <w:bCs/>
        </w:rPr>
      </w:pPr>
    </w:p>
    <w:p w:rsidR="009B201B" w:rsidRPr="00640E8B" w:rsidRDefault="009B201B" w:rsidP="00082F95">
      <w:pPr>
        <w:ind w:left="810"/>
        <w:jc w:val="both"/>
        <w:rPr>
          <w:bCs/>
        </w:rPr>
      </w:pPr>
    </w:p>
    <w:p w:rsidR="003B7089" w:rsidRPr="00640E8B" w:rsidRDefault="00082F95" w:rsidP="0074496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ПОРЯДОК </w:t>
      </w:r>
      <w:r w:rsidR="008B7FDC">
        <w:rPr>
          <w:b/>
        </w:rPr>
        <w:t xml:space="preserve">РАССМОТРЕНИЯ </w:t>
      </w:r>
      <w:r w:rsidR="003B7089" w:rsidRPr="00640E8B">
        <w:rPr>
          <w:b/>
        </w:rPr>
        <w:t>СПОРОВ</w:t>
      </w:r>
    </w:p>
    <w:p w:rsidR="003B7089" w:rsidRDefault="003B7089" w:rsidP="003B7089">
      <w:pPr>
        <w:numPr>
          <w:ilvl w:val="1"/>
          <w:numId w:val="1"/>
        </w:numPr>
        <w:jc w:val="both"/>
      </w:pPr>
      <w:r w:rsidRPr="00640E8B">
        <w:t>Все споры, не</w:t>
      </w:r>
      <w:r w:rsidR="00D86C6C" w:rsidRPr="00640E8B">
        <w:t xml:space="preserve"> </w:t>
      </w:r>
      <w:r w:rsidRPr="00640E8B">
        <w:t>урегулированные Сторонами, связанные с заключением, исполнением, прекращением, действительностью Договора, подлежат передаче на рассмотрение Арбитражного суда г. Москвы.</w:t>
      </w:r>
    </w:p>
    <w:p w:rsidR="00E8460A" w:rsidRDefault="00E8460A" w:rsidP="00E8460A">
      <w:pPr>
        <w:jc w:val="both"/>
      </w:pPr>
    </w:p>
    <w:p w:rsidR="009B201B" w:rsidRDefault="009B201B" w:rsidP="00E8460A">
      <w:pPr>
        <w:jc w:val="both"/>
      </w:pPr>
    </w:p>
    <w:p w:rsidR="00E8460A" w:rsidRPr="00640E8B" w:rsidRDefault="00E8460A" w:rsidP="00E8460A">
      <w:pPr>
        <w:jc w:val="both"/>
      </w:pPr>
    </w:p>
    <w:p w:rsidR="003B7089" w:rsidRPr="00640E8B" w:rsidRDefault="009D2526" w:rsidP="0074496C">
      <w:pPr>
        <w:numPr>
          <w:ilvl w:val="0"/>
          <w:numId w:val="1"/>
        </w:numPr>
        <w:jc w:val="center"/>
        <w:rPr>
          <w:b/>
        </w:rPr>
      </w:pPr>
      <w:r w:rsidRPr="00640E8B">
        <w:rPr>
          <w:b/>
        </w:rPr>
        <w:t>СРОК ДЕЙСТВИЯ ДОГОВОРА</w:t>
      </w:r>
    </w:p>
    <w:p w:rsidR="006B3173" w:rsidRPr="00640E8B" w:rsidRDefault="006B3173" w:rsidP="006B3173">
      <w:pPr>
        <w:numPr>
          <w:ilvl w:val="1"/>
          <w:numId w:val="1"/>
        </w:numPr>
        <w:jc w:val="both"/>
      </w:pPr>
      <w:r w:rsidRPr="00640E8B">
        <w:t>Договор вступает в силу с даты его подписания Сторонами и действует до момента выполнения Сторонами своих обязательств по Договору.</w:t>
      </w:r>
    </w:p>
    <w:p w:rsidR="006B3173" w:rsidRPr="00640E8B" w:rsidRDefault="006B3173" w:rsidP="006B3173">
      <w:pPr>
        <w:numPr>
          <w:ilvl w:val="1"/>
          <w:numId w:val="1"/>
        </w:numPr>
        <w:jc w:val="both"/>
      </w:pPr>
      <w:r w:rsidRPr="00640E8B">
        <w:t>Все изменения и дополнения к Договору будут оформляться в письменном виде за подписью уполномоченных представителей Сторон.</w:t>
      </w:r>
    </w:p>
    <w:p w:rsidR="006B3173" w:rsidRPr="00640E8B" w:rsidRDefault="006B3173" w:rsidP="006B3173">
      <w:pPr>
        <w:numPr>
          <w:ilvl w:val="1"/>
          <w:numId w:val="1"/>
        </w:numPr>
        <w:jc w:val="both"/>
      </w:pPr>
      <w:r w:rsidRPr="00640E8B">
        <w:t>Любая информация, касающаяся условий Договора, бухгалтерских и финансовых документов Сторон является конфиденциальной. Стороны обязуются не разглашать данную информацию за исключением случаев, предусмотренных действующим законодательством, либо при письменном согласии другой Стороны.</w:t>
      </w:r>
    </w:p>
    <w:p w:rsidR="001837F6" w:rsidRPr="009B201B" w:rsidRDefault="001837F6" w:rsidP="001837F6">
      <w:pPr>
        <w:numPr>
          <w:ilvl w:val="1"/>
          <w:numId w:val="1"/>
        </w:numPr>
        <w:jc w:val="both"/>
      </w:pPr>
      <w:r w:rsidRPr="00640E8B">
        <w:rPr>
          <w:iCs/>
        </w:rPr>
        <w:t>Действие Договора может быть прекра</w:t>
      </w:r>
      <w:r w:rsidR="00D579D5" w:rsidRPr="00640E8B">
        <w:rPr>
          <w:iCs/>
        </w:rPr>
        <w:t>щено досрочно по основаниям</w:t>
      </w:r>
      <w:r w:rsidRPr="00640E8B">
        <w:rPr>
          <w:iCs/>
        </w:rPr>
        <w:t xml:space="preserve"> и в порядке, предусмотренном действующим законодательством РФ. В таком случае вся имеющаяся задолженность по Договору должна быть погашена Заемщиком не позднее даты прекращения действия Договора, если иное прямо не предусмотрено законом.</w:t>
      </w:r>
    </w:p>
    <w:p w:rsidR="009B201B" w:rsidRPr="00640E8B" w:rsidRDefault="009B201B" w:rsidP="009B201B">
      <w:pPr>
        <w:ind w:left="810"/>
        <w:jc w:val="both"/>
      </w:pPr>
    </w:p>
    <w:p w:rsidR="00D44603" w:rsidRDefault="00D44603" w:rsidP="0093434D">
      <w:pPr>
        <w:ind w:left="720"/>
        <w:rPr>
          <w:b/>
        </w:rPr>
      </w:pPr>
    </w:p>
    <w:p w:rsidR="00074C4E" w:rsidRPr="00640E8B" w:rsidRDefault="00074C4E" w:rsidP="0074496C">
      <w:pPr>
        <w:numPr>
          <w:ilvl w:val="0"/>
          <w:numId w:val="1"/>
        </w:numPr>
        <w:jc w:val="center"/>
        <w:rPr>
          <w:b/>
        </w:rPr>
      </w:pPr>
      <w:r w:rsidRPr="00640E8B">
        <w:rPr>
          <w:b/>
        </w:rPr>
        <w:t>ЗАКЛЮЧИТЕЛЬНЫЕ ПОЛОЖЕНИЯ</w:t>
      </w:r>
    </w:p>
    <w:p w:rsidR="00074C4E" w:rsidRPr="00C71A4F" w:rsidRDefault="00074C4E" w:rsidP="00074C4E">
      <w:pPr>
        <w:numPr>
          <w:ilvl w:val="1"/>
          <w:numId w:val="1"/>
        </w:numPr>
        <w:jc w:val="both"/>
      </w:pPr>
      <w:r w:rsidRPr="00C71A4F">
        <w:t>Во всем, что не предусмотрено Договором, Стороны руководствуются действующим законодательством РФ.</w:t>
      </w:r>
    </w:p>
    <w:p w:rsidR="00074C4E" w:rsidRPr="00433DF7" w:rsidRDefault="0061518E" w:rsidP="00074C4E">
      <w:pPr>
        <w:numPr>
          <w:ilvl w:val="1"/>
          <w:numId w:val="1"/>
        </w:numPr>
        <w:jc w:val="both"/>
      </w:pPr>
      <w:r w:rsidRPr="00C71A4F">
        <w:t>Настоящий договор составлен на русском языке в двух экземплярах, имеющих одинаковую юридич</w:t>
      </w:r>
      <w:r w:rsidRPr="00433DF7">
        <w:t>ескую силу, по одному для каждой из Сторон.</w:t>
      </w:r>
    </w:p>
    <w:p w:rsidR="00575BAF" w:rsidRDefault="00575BAF" w:rsidP="00575BAF">
      <w:pPr>
        <w:ind w:left="360"/>
        <w:jc w:val="both"/>
        <w:rPr>
          <w:b/>
        </w:rPr>
      </w:pPr>
    </w:p>
    <w:p w:rsidR="00DB771A" w:rsidRPr="00640E8B" w:rsidRDefault="00DB771A" w:rsidP="00575BAF">
      <w:pPr>
        <w:ind w:left="360"/>
        <w:jc w:val="both"/>
        <w:rPr>
          <w:b/>
        </w:rPr>
      </w:pPr>
      <w:bookmarkStart w:id="0" w:name="_GoBack"/>
      <w:bookmarkEnd w:id="0"/>
    </w:p>
    <w:p w:rsidR="0031560A" w:rsidRPr="00640E8B" w:rsidRDefault="0031560A" w:rsidP="0074496C">
      <w:pPr>
        <w:numPr>
          <w:ilvl w:val="0"/>
          <w:numId w:val="1"/>
        </w:numPr>
        <w:jc w:val="center"/>
        <w:rPr>
          <w:b/>
        </w:rPr>
      </w:pPr>
      <w:r w:rsidRPr="00640E8B">
        <w:rPr>
          <w:b/>
        </w:rPr>
        <w:t>АДРЕСА И РЕКВИЗИТЫ СТОРОН</w:t>
      </w:r>
    </w:p>
    <w:p w:rsidR="00D934CA" w:rsidRPr="00640E8B" w:rsidRDefault="00D934CA" w:rsidP="00D934CA">
      <w:pPr>
        <w:ind w:left="720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4749"/>
      </w:tblGrid>
      <w:tr w:rsidR="00712BEF" w:rsidRPr="00640E8B">
        <w:trPr>
          <w:trHeight w:val="107"/>
        </w:trPr>
        <w:tc>
          <w:tcPr>
            <w:tcW w:w="4749" w:type="dxa"/>
          </w:tcPr>
          <w:p w:rsidR="00471EB8" w:rsidRPr="00640E8B" w:rsidRDefault="00712BEF" w:rsidP="004866DF">
            <w:pPr>
              <w:pStyle w:val="Default"/>
              <w:rPr>
                <w:sz w:val="23"/>
                <w:szCs w:val="23"/>
              </w:rPr>
            </w:pPr>
            <w:r w:rsidRPr="00640E8B">
              <w:rPr>
                <w:b/>
                <w:bCs/>
                <w:sz w:val="23"/>
                <w:szCs w:val="23"/>
              </w:rPr>
              <w:t>Займодавец</w:t>
            </w:r>
            <w:r w:rsidR="00471EB8" w:rsidRPr="00640E8B">
              <w:rPr>
                <w:b/>
                <w:bCs/>
                <w:sz w:val="23"/>
                <w:szCs w:val="23"/>
              </w:rPr>
              <w:t>:</w:t>
            </w:r>
            <w:r w:rsidR="004866DF" w:rsidRPr="00640E8B" w:rsidDel="004866DF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749" w:type="dxa"/>
          </w:tcPr>
          <w:p w:rsidR="00A51724" w:rsidRDefault="00712BE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40E8B">
              <w:rPr>
                <w:b/>
                <w:bCs/>
                <w:sz w:val="23"/>
                <w:szCs w:val="23"/>
              </w:rPr>
              <w:t>Заемщик</w:t>
            </w:r>
            <w:r w:rsidR="00471EB8" w:rsidRPr="00640E8B">
              <w:rPr>
                <w:b/>
                <w:bCs/>
                <w:sz w:val="23"/>
                <w:szCs w:val="23"/>
              </w:rPr>
              <w:t>:</w:t>
            </w:r>
            <w:r w:rsidR="00A51724">
              <w:rPr>
                <w:b/>
                <w:bCs/>
                <w:sz w:val="23"/>
                <w:szCs w:val="23"/>
              </w:rPr>
              <w:t xml:space="preserve"> </w:t>
            </w:r>
          </w:p>
          <w:p w:rsidR="00306C19" w:rsidRDefault="00306C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12BEF" w:rsidRPr="00640E8B" w:rsidRDefault="00712BEF">
            <w:pPr>
              <w:pStyle w:val="Default"/>
              <w:rPr>
                <w:sz w:val="23"/>
                <w:szCs w:val="23"/>
              </w:rPr>
            </w:pPr>
          </w:p>
        </w:tc>
      </w:tr>
      <w:tr w:rsidR="00D934CA">
        <w:trPr>
          <w:trHeight w:val="1899"/>
        </w:trPr>
        <w:tc>
          <w:tcPr>
            <w:tcW w:w="4749" w:type="dxa"/>
          </w:tcPr>
          <w:p w:rsidR="00D934CA" w:rsidRPr="00640E8B" w:rsidRDefault="00D934CA" w:rsidP="00757F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49" w:type="dxa"/>
          </w:tcPr>
          <w:p w:rsidR="00D934CA" w:rsidRPr="00A03A3C" w:rsidRDefault="00D934CA" w:rsidP="00C772D0">
            <w:pPr>
              <w:ind w:left="600"/>
              <w:rPr>
                <w:b/>
                <w:bCs/>
                <w:sz w:val="23"/>
                <w:szCs w:val="23"/>
              </w:rPr>
            </w:pPr>
          </w:p>
        </w:tc>
      </w:tr>
    </w:tbl>
    <w:p w:rsidR="009E1D5B" w:rsidRDefault="009E1D5B" w:rsidP="00C71A4F">
      <w:pPr>
        <w:rPr>
          <w:b/>
        </w:rPr>
      </w:pPr>
    </w:p>
    <w:sectPr w:rsidR="009E1D5B" w:rsidSect="00DB771A">
      <w:footerReference w:type="even" r:id="rId8"/>
      <w:footerReference w:type="default" r:id="rId9"/>
      <w:type w:val="continuous"/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E5" w:rsidRDefault="001158E5">
      <w:r>
        <w:separator/>
      </w:r>
    </w:p>
  </w:endnote>
  <w:endnote w:type="continuationSeparator" w:id="0">
    <w:p w:rsidR="001158E5" w:rsidRDefault="0011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65" w:rsidRDefault="00E77C65" w:rsidP="00E605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7C65" w:rsidRDefault="00E77C65" w:rsidP="00734138">
    <w:pPr>
      <w:pStyle w:val="a4"/>
      <w:ind w:right="360"/>
    </w:pPr>
  </w:p>
  <w:p w:rsidR="00E77C65" w:rsidRDefault="00E77C65"/>
  <w:p w:rsidR="00E77C65" w:rsidRDefault="00E77C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65" w:rsidRDefault="00E77C65" w:rsidP="00E605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771A">
      <w:rPr>
        <w:rStyle w:val="a6"/>
        <w:noProof/>
      </w:rPr>
      <w:t>1</w:t>
    </w:r>
    <w:r>
      <w:rPr>
        <w:rStyle w:val="a6"/>
      </w:rPr>
      <w:fldChar w:fldCharType="end"/>
    </w:r>
  </w:p>
  <w:p w:rsidR="00E77C65" w:rsidRDefault="00E77C65" w:rsidP="00734138">
    <w:pPr>
      <w:pStyle w:val="a4"/>
      <w:ind w:right="360"/>
    </w:pPr>
  </w:p>
  <w:p w:rsidR="00E77C65" w:rsidRDefault="00E77C65"/>
  <w:p w:rsidR="00E77C65" w:rsidRDefault="00E77C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E5" w:rsidRDefault="001158E5">
      <w:r>
        <w:separator/>
      </w:r>
    </w:p>
  </w:footnote>
  <w:footnote w:type="continuationSeparator" w:id="0">
    <w:p w:rsidR="001158E5" w:rsidRDefault="00115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6328"/>
    <w:multiLevelType w:val="multilevel"/>
    <w:tmpl w:val="5CAC9B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A27749B"/>
    <w:multiLevelType w:val="multilevel"/>
    <w:tmpl w:val="105277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D228C9"/>
    <w:multiLevelType w:val="hybridMultilevel"/>
    <w:tmpl w:val="D8F257C8"/>
    <w:lvl w:ilvl="0" w:tplc="04190005">
      <w:start w:val="1"/>
      <w:numFmt w:val="bullet"/>
      <w:lvlText w:val="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1C86173"/>
    <w:multiLevelType w:val="hybridMultilevel"/>
    <w:tmpl w:val="ACE091D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216F8"/>
    <w:multiLevelType w:val="multilevel"/>
    <w:tmpl w:val="EACC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6F8626C4"/>
    <w:multiLevelType w:val="hybridMultilevel"/>
    <w:tmpl w:val="EC4495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23"/>
    <w:rsid w:val="00016B15"/>
    <w:rsid w:val="00023ECD"/>
    <w:rsid w:val="0004370E"/>
    <w:rsid w:val="00044871"/>
    <w:rsid w:val="00047165"/>
    <w:rsid w:val="00060722"/>
    <w:rsid w:val="000619ED"/>
    <w:rsid w:val="000649A0"/>
    <w:rsid w:val="00070355"/>
    <w:rsid w:val="00073C8F"/>
    <w:rsid w:val="00074C4E"/>
    <w:rsid w:val="000818D2"/>
    <w:rsid w:val="00082F95"/>
    <w:rsid w:val="0009138F"/>
    <w:rsid w:val="000D20D4"/>
    <w:rsid w:val="000E618E"/>
    <w:rsid w:val="000F048F"/>
    <w:rsid w:val="000F0F95"/>
    <w:rsid w:val="000F2655"/>
    <w:rsid w:val="00101445"/>
    <w:rsid w:val="00102BE4"/>
    <w:rsid w:val="001158E5"/>
    <w:rsid w:val="00121727"/>
    <w:rsid w:val="001227CC"/>
    <w:rsid w:val="00124930"/>
    <w:rsid w:val="00127255"/>
    <w:rsid w:val="0013288E"/>
    <w:rsid w:val="00143E90"/>
    <w:rsid w:val="001516E2"/>
    <w:rsid w:val="00154437"/>
    <w:rsid w:val="00171C91"/>
    <w:rsid w:val="00175699"/>
    <w:rsid w:val="00180252"/>
    <w:rsid w:val="001837F6"/>
    <w:rsid w:val="00186404"/>
    <w:rsid w:val="001875A0"/>
    <w:rsid w:val="00197556"/>
    <w:rsid w:val="001C6879"/>
    <w:rsid w:val="001C7210"/>
    <w:rsid w:val="001E3705"/>
    <w:rsid w:val="001E603B"/>
    <w:rsid w:val="00205FEE"/>
    <w:rsid w:val="0023112B"/>
    <w:rsid w:val="00231220"/>
    <w:rsid w:val="00232DD9"/>
    <w:rsid w:val="00235C03"/>
    <w:rsid w:val="00240265"/>
    <w:rsid w:val="002422EB"/>
    <w:rsid w:val="00246DF3"/>
    <w:rsid w:val="0025051D"/>
    <w:rsid w:val="00251136"/>
    <w:rsid w:val="0025362F"/>
    <w:rsid w:val="00267276"/>
    <w:rsid w:val="00271007"/>
    <w:rsid w:val="00276336"/>
    <w:rsid w:val="002812C7"/>
    <w:rsid w:val="0028790A"/>
    <w:rsid w:val="00291A0B"/>
    <w:rsid w:val="00292292"/>
    <w:rsid w:val="002968FB"/>
    <w:rsid w:val="002A559B"/>
    <w:rsid w:val="002B2A26"/>
    <w:rsid w:val="002B4DE1"/>
    <w:rsid w:val="002B6A9D"/>
    <w:rsid w:val="002C3D7B"/>
    <w:rsid w:val="002D00A3"/>
    <w:rsid w:val="002D164B"/>
    <w:rsid w:val="002E1E93"/>
    <w:rsid w:val="002F75E7"/>
    <w:rsid w:val="0030098D"/>
    <w:rsid w:val="0030235F"/>
    <w:rsid w:val="00303068"/>
    <w:rsid w:val="00304713"/>
    <w:rsid w:val="00306C19"/>
    <w:rsid w:val="00313839"/>
    <w:rsid w:val="0031560A"/>
    <w:rsid w:val="00322610"/>
    <w:rsid w:val="003347FF"/>
    <w:rsid w:val="00345FFF"/>
    <w:rsid w:val="00352CD3"/>
    <w:rsid w:val="00371E0A"/>
    <w:rsid w:val="00377871"/>
    <w:rsid w:val="00386DE9"/>
    <w:rsid w:val="00390524"/>
    <w:rsid w:val="0039694C"/>
    <w:rsid w:val="003A4A5D"/>
    <w:rsid w:val="003B2C14"/>
    <w:rsid w:val="003B31E6"/>
    <w:rsid w:val="003B35FC"/>
    <w:rsid w:val="003B7089"/>
    <w:rsid w:val="003C2F81"/>
    <w:rsid w:val="003C5165"/>
    <w:rsid w:val="003D3CA1"/>
    <w:rsid w:val="003D587D"/>
    <w:rsid w:val="003E7E9F"/>
    <w:rsid w:val="003E7EB0"/>
    <w:rsid w:val="003F324C"/>
    <w:rsid w:val="003F60A0"/>
    <w:rsid w:val="00400782"/>
    <w:rsid w:val="00411954"/>
    <w:rsid w:val="00416128"/>
    <w:rsid w:val="00433DF7"/>
    <w:rsid w:val="004405C4"/>
    <w:rsid w:val="00445BA4"/>
    <w:rsid w:val="0045161B"/>
    <w:rsid w:val="004554AC"/>
    <w:rsid w:val="00457E14"/>
    <w:rsid w:val="00463F3A"/>
    <w:rsid w:val="00471EB8"/>
    <w:rsid w:val="0047313E"/>
    <w:rsid w:val="004813A2"/>
    <w:rsid w:val="004866DF"/>
    <w:rsid w:val="00491239"/>
    <w:rsid w:val="00494756"/>
    <w:rsid w:val="0049702E"/>
    <w:rsid w:val="00497D63"/>
    <w:rsid w:val="004B0120"/>
    <w:rsid w:val="004B76C9"/>
    <w:rsid w:val="004C1093"/>
    <w:rsid w:val="004C4D5E"/>
    <w:rsid w:val="004C768D"/>
    <w:rsid w:val="004D7F28"/>
    <w:rsid w:val="004E4B1C"/>
    <w:rsid w:val="005001FD"/>
    <w:rsid w:val="00514330"/>
    <w:rsid w:val="005231FD"/>
    <w:rsid w:val="00543D6D"/>
    <w:rsid w:val="00566A0F"/>
    <w:rsid w:val="00575BAF"/>
    <w:rsid w:val="00584862"/>
    <w:rsid w:val="005859BA"/>
    <w:rsid w:val="0059389B"/>
    <w:rsid w:val="005B20F6"/>
    <w:rsid w:val="005B6A06"/>
    <w:rsid w:val="005C3986"/>
    <w:rsid w:val="005E1981"/>
    <w:rsid w:val="005E5AE2"/>
    <w:rsid w:val="005E5E9C"/>
    <w:rsid w:val="005F08FE"/>
    <w:rsid w:val="005F6329"/>
    <w:rsid w:val="00602CAD"/>
    <w:rsid w:val="00606109"/>
    <w:rsid w:val="00611E02"/>
    <w:rsid w:val="00613F27"/>
    <w:rsid w:val="0061518E"/>
    <w:rsid w:val="00640E8B"/>
    <w:rsid w:val="00653EE6"/>
    <w:rsid w:val="00671D3A"/>
    <w:rsid w:val="00673938"/>
    <w:rsid w:val="0068033B"/>
    <w:rsid w:val="0068756C"/>
    <w:rsid w:val="00690D8E"/>
    <w:rsid w:val="006B3173"/>
    <w:rsid w:val="006C0820"/>
    <w:rsid w:val="006D6EAC"/>
    <w:rsid w:val="006E158E"/>
    <w:rsid w:val="006E3C22"/>
    <w:rsid w:val="006E44F1"/>
    <w:rsid w:val="006F03C7"/>
    <w:rsid w:val="006F3E0B"/>
    <w:rsid w:val="006F585C"/>
    <w:rsid w:val="006F62AA"/>
    <w:rsid w:val="00703F8D"/>
    <w:rsid w:val="00711AB0"/>
    <w:rsid w:val="00712BEF"/>
    <w:rsid w:val="00720272"/>
    <w:rsid w:val="007231FC"/>
    <w:rsid w:val="00727C85"/>
    <w:rsid w:val="00734138"/>
    <w:rsid w:val="00740382"/>
    <w:rsid w:val="00741C4D"/>
    <w:rsid w:val="0074496C"/>
    <w:rsid w:val="007512D3"/>
    <w:rsid w:val="00753816"/>
    <w:rsid w:val="007548F5"/>
    <w:rsid w:val="00757F9D"/>
    <w:rsid w:val="007614F2"/>
    <w:rsid w:val="00766EBE"/>
    <w:rsid w:val="0078326F"/>
    <w:rsid w:val="007852C7"/>
    <w:rsid w:val="0078561E"/>
    <w:rsid w:val="0078713A"/>
    <w:rsid w:val="00787C0A"/>
    <w:rsid w:val="007A40D4"/>
    <w:rsid w:val="007A7A4C"/>
    <w:rsid w:val="007B20EC"/>
    <w:rsid w:val="007B3CB8"/>
    <w:rsid w:val="007C0EC5"/>
    <w:rsid w:val="007C59CC"/>
    <w:rsid w:val="007C694E"/>
    <w:rsid w:val="007D6BAD"/>
    <w:rsid w:val="007D74E4"/>
    <w:rsid w:val="007E4AEF"/>
    <w:rsid w:val="007E4E29"/>
    <w:rsid w:val="007F57CD"/>
    <w:rsid w:val="007F7AD0"/>
    <w:rsid w:val="00804E0A"/>
    <w:rsid w:val="0080607F"/>
    <w:rsid w:val="00810D5A"/>
    <w:rsid w:val="0081554C"/>
    <w:rsid w:val="00823BB0"/>
    <w:rsid w:val="008314EB"/>
    <w:rsid w:val="00833A7B"/>
    <w:rsid w:val="00846C5C"/>
    <w:rsid w:val="00860963"/>
    <w:rsid w:val="008644C8"/>
    <w:rsid w:val="00864627"/>
    <w:rsid w:val="0087349E"/>
    <w:rsid w:val="00890234"/>
    <w:rsid w:val="00893244"/>
    <w:rsid w:val="00893953"/>
    <w:rsid w:val="0089401C"/>
    <w:rsid w:val="008A775D"/>
    <w:rsid w:val="008B7FDC"/>
    <w:rsid w:val="008C1AA3"/>
    <w:rsid w:val="008C523D"/>
    <w:rsid w:val="008D1245"/>
    <w:rsid w:val="008D2BE9"/>
    <w:rsid w:val="008E398D"/>
    <w:rsid w:val="00904260"/>
    <w:rsid w:val="00911BAD"/>
    <w:rsid w:val="00916A9B"/>
    <w:rsid w:val="009224DF"/>
    <w:rsid w:val="0093434D"/>
    <w:rsid w:val="00942AE1"/>
    <w:rsid w:val="009431B4"/>
    <w:rsid w:val="009460B2"/>
    <w:rsid w:val="00951CE7"/>
    <w:rsid w:val="00954B6B"/>
    <w:rsid w:val="00961C29"/>
    <w:rsid w:val="00970F33"/>
    <w:rsid w:val="0097151A"/>
    <w:rsid w:val="00973103"/>
    <w:rsid w:val="00980356"/>
    <w:rsid w:val="009861AB"/>
    <w:rsid w:val="0099174F"/>
    <w:rsid w:val="009B1415"/>
    <w:rsid w:val="009B201B"/>
    <w:rsid w:val="009B2B06"/>
    <w:rsid w:val="009C2C30"/>
    <w:rsid w:val="009D2526"/>
    <w:rsid w:val="009D4B79"/>
    <w:rsid w:val="009D76B6"/>
    <w:rsid w:val="009E1D5B"/>
    <w:rsid w:val="009E22E0"/>
    <w:rsid w:val="009E6D2D"/>
    <w:rsid w:val="00A03A3C"/>
    <w:rsid w:val="00A04E12"/>
    <w:rsid w:val="00A10C67"/>
    <w:rsid w:val="00A12A4C"/>
    <w:rsid w:val="00A167C3"/>
    <w:rsid w:val="00A320C8"/>
    <w:rsid w:val="00A420CE"/>
    <w:rsid w:val="00A51724"/>
    <w:rsid w:val="00A53637"/>
    <w:rsid w:val="00A608E4"/>
    <w:rsid w:val="00AA00A0"/>
    <w:rsid w:val="00AA31CD"/>
    <w:rsid w:val="00AA6062"/>
    <w:rsid w:val="00AB3004"/>
    <w:rsid w:val="00AC123E"/>
    <w:rsid w:val="00AC1B4D"/>
    <w:rsid w:val="00AD48B4"/>
    <w:rsid w:val="00AE7A20"/>
    <w:rsid w:val="00AF5695"/>
    <w:rsid w:val="00AF5730"/>
    <w:rsid w:val="00B058CC"/>
    <w:rsid w:val="00B15A6F"/>
    <w:rsid w:val="00B2659B"/>
    <w:rsid w:val="00B2681B"/>
    <w:rsid w:val="00B269CE"/>
    <w:rsid w:val="00B56800"/>
    <w:rsid w:val="00B5785B"/>
    <w:rsid w:val="00B612A6"/>
    <w:rsid w:val="00B76612"/>
    <w:rsid w:val="00B7753D"/>
    <w:rsid w:val="00B91070"/>
    <w:rsid w:val="00BA2CAC"/>
    <w:rsid w:val="00BA50B4"/>
    <w:rsid w:val="00BB16A5"/>
    <w:rsid w:val="00BC34CF"/>
    <w:rsid w:val="00BD418A"/>
    <w:rsid w:val="00BD7E12"/>
    <w:rsid w:val="00BF18BD"/>
    <w:rsid w:val="00BF78DC"/>
    <w:rsid w:val="00C01490"/>
    <w:rsid w:val="00C17864"/>
    <w:rsid w:val="00C208DD"/>
    <w:rsid w:val="00C245D7"/>
    <w:rsid w:val="00C32706"/>
    <w:rsid w:val="00C35FDC"/>
    <w:rsid w:val="00C36221"/>
    <w:rsid w:val="00C45A4D"/>
    <w:rsid w:val="00C57928"/>
    <w:rsid w:val="00C6007E"/>
    <w:rsid w:val="00C67E92"/>
    <w:rsid w:val="00C71A4F"/>
    <w:rsid w:val="00C772D0"/>
    <w:rsid w:val="00C81D73"/>
    <w:rsid w:val="00C85C7C"/>
    <w:rsid w:val="00C923E8"/>
    <w:rsid w:val="00C94CD7"/>
    <w:rsid w:val="00CB00EB"/>
    <w:rsid w:val="00CB0508"/>
    <w:rsid w:val="00CB295C"/>
    <w:rsid w:val="00CB6ED5"/>
    <w:rsid w:val="00CC5371"/>
    <w:rsid w:val="00CE1FCE"/>
    <w:rsid w:val="00CE4A80"/>
    <w:rsid w:val="00CF680D"/>
    <w:rsid w:val="00D44603"/>
    <w:rsid w:val="00D4605A"/>
    <w:rsid w:val="00D55623"/>
    <w:rsid w:val="00D579D5"/>
    <w:rsid w:val="00D70D34"/>
    <w:rsid w:val="00D739BD"/>
    <w:rsid w:val="00D7727B"/>
    <w:rsid w:val="00D86C6C"/>
    <w:rsid w:val="00D8774E"/>
    <w:rsid w:val="00D934CA"/>
    <w:rsid w:val="00D95170"/>
    <w:rsid w:val="00D95A81"/>
    <w:rsid w:val="00DA20BA"/>
    <w:rsid w:val="00DB12F5"/>
    <w:rsid w:val="00DB1AFC"/>
    <w:rsid w:val="00DB5176"/>
    <w:rsid w:val="00DB65A7"/>
    <w:rsid w:val="00DB771A"/>
    <w:rsid w:val="00DB7C1D"/>
    <w:rsid w:val="00DF4DC0"/>
    <w:rsid w:val="00DF6881"/>
    <w:rsid w:val="00E0098A"/>
    <w:rsid w:val="00E07BE1"/>
    <w:rsid w:val="00E205F4"/>
    <w:rsid w:val="00E3206A"/>
    <w:rsid w:val="00E354B4"/>
    <w:rsid w:val="00E4172B"/>
    <w:rsid w:val="00E43377"/>
    <w:rsid w:val="00E45432"/>
    <w:rsid w:val="00E56C01"/>
    <w:rsid w:val="00E6059F"/>
    <w:rsid w:val="00E6075C"/>
    <w:rsid w:val="00E6793F"/>
    <w:rsid w:val="00E77C65"/>
    <w:rsid w:val="00E8451E"/>
    <w:rsid w:val="00E8460A"/>
    <w:rsid w:val="00E85DCD"/>
    <w:rsid w:val="00E92D45"/>
    <w:rsid w:val="00EA6AC8"/>
    <w:rsid w:val="00EB309B"/>
    <w:rsid w:val="00EB3470"/>
    <w:rsid w:val="00EB4C02"/>
    <w:rsid w:val="00EC096D"/>
    <w:rsid w:val="00EC37F5"/>
    <w:rsid w:val="00ED6D9C"/>
    <w:rsid w:val="00EE2FF9"/>
    <w:rsid w:val="00EF2111"/>
    <w:rsid w:val="00EF4029"/>
    <w:rsid w:val="00F0069B"/>
    <w:rsid w:val="00F00DF1"/>
    <w:rsid w:val="00F01D96"/>
    <w:rsid w:val="00F0271D"/>
    <w:rsid w:val="00F07DA9"/>
    <w:rsid w:val="00F26035"/>
    <w:rsid w:val="00F34FA9"/>
    <w:rsid w:val="00F35AA4"/>
    <w:rsid w:val="00F360D4"/>
    <w:rsid w:val="00F4686E"/>
    <w:rsid w:val="00F524C6"/>
    <w:rsid w:val="00F5431C"/>
    <w:rsid w:val="00F61A14"/>
    <w:rsid w:val="00F821E9"/>
    <w:rsid w:val="00F83BAD"/>
    <w:rsid w:val="00F92C9F"/>
    <w:rsid w:val="00FA70E4"/>
    <w:rsid w:val="00FB5FB5"/>
    <w:rsid w:val="00FB7A72"/>
    <w:rsid w:val="00FD1B15"/>
    <w:rsid w:val="00FD3B5D"/>
    <w:rsid w:val="00FD5952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B5DD1"/>
  <w15:chartTrackingRefBased/>
  <w15:docId w15:val="{E63B48E3-2190-994D-B88E-0890896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69C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269C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2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34138"/>
  </w:style>
  <w:style w:type="paragraph" w:styleId="a7">
    <w:name w:val="Body Text"/>
    <w:basedOn w:val="a"/>
    <w:rsid w:val="001E3705"/>
    <w:pPr>
      <w:jc w:val="both"/>
    </w:pPr>
    <w:rPr>
      <w:lang w:val="en-US"/>
    </w:rPr>
  </w:style>
  <w:style w:type="paragraph" w:styleId="2">
    <w:name w:val="Body Text 2"/>
    <w:basedOn w:val="a"/>
    <w:rsid w:val="001E3705"/>
    <w:pPr>
      <w:spacing w:after="120" w:line="480" w:lineRule="auto"/>
    </w:pPr>
  </w:style>
  <w:style w:type="paragraph" w:customStyle="1" w:styleId="bodytext22">
    <w:name w:val="bodytext22"/>
    <w:basedOn w:val="a"/>
    <w:rsid w:val="001E3705"/>
    <w:pPr>
      <w:jc w:val="both"/>
    </w:pPr>
  </w:style>
  <w:style w:type="character" w:styleId="a8">
    <w:name w:val="annotation reference"/>
    <w:semiHidden/>
    <w:rsid w:val="00864627"/>
    <w:rPr>
      <w:sz w:val="16"/>
      <w:szCs w:val="16"/>
    </w:rPr>
  </w:style>
  <w:style w:type="paragraph" w:styleId="a9">
    <w:name w:val="annotation text"/>
    <w:basedOn w:val="a"/>
    <w:semiHidden/>
    <w:rsid w:val="00864627"/>
    <w:rPr>
      <w:sz w:val="20"/>
      <w:szCs w:val="20"/>
    </w:rPr>
  </w:style>
  <w:style w:type="paragraph" w:styleId="aa">
    <w:name w:val="annotation subject"/>
    <w:basedOn w:val="a9"/>
    <w:next w:val="a9"/>
    <w:semiHidden/>
    <w:rsid w:val="00864627"/>
    <w:rPr>
      <w:b/>
      <w:bCs/>
    </w:rPr>
  </w:style>
  <w:style w:type="paragraph" w:styleId="ab">
    <w:name w:val="Balloon Text"/>
    <w:basedOn w:val="a"/>
    <w:semiHidden/>
    <w:rsid w:val="008646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2B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FD595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FD5952"/>
    <w:rPr>
      <w:sz w:val="24"/>
      <w:szCs w:val="24"/>
    </w:rPr>
  </w:style>
  <w:style w:type="paragraph" w:customStyle="1" w:styleId="Style2">
    <w:name w:val="Style2"/>
    <w:basedOn w:val="a"/>
    <w:uiPriority w:val="99"/>
    <w:rsid w:val="00A03A3C"/>
    <w:pPr>
      <w:widowControl w:val="0"/>
      <w:autoSpaceDE w:val="0"/>
      <w:autoSpaceDN w:val="0"/>
      <w:adjustRightInd w:val="0"/>
      <w:spacing w:line="295" w:lineRule="exact"/>
    </w:pPr>
  </w:style>
  <w:style w:type="character" w:customStyle="1" w:styleId="FontStyle13">
    <w:name w:val="Font Style13"/>
    <w:uiPriority w:val="99"/>
    <w:rsid w:val="00A03A3C"/>
    <w:rPr>
      <w:rFonts w:ascii="Times New Roman" w:hAnsi="Times New Roman" w:cs="Times New Roman"/>
      <w:sz w:val="20"/>
      <w:szCs w:val="20"/>
    </w:rPr>
  </w:style>
  <w:style w:type="paragraph" w:customStyle="1" w:styleId="Iauiue1">
    <w:name w:val="Iau?iue1"/>
    <w:uiPriority w:val="99"/>
    <w:rsid w:val="00A320C8"/>
  </w:style>
  <w:style w:type="paragraph" w:styleId="ae">
    <w:name w:val="List Paragraph"/>
    <w:basedOn w:val="a"/>
    <w:uiPriority w:val="34"/>
    <w:qFormat/>
    <w:rsid w:val="00C71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05B4-75FC-43E4-A4E0-A7A203A1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ЗАЙМА № _______</vt:lpstr>
    </vt:vector>
  </TitlesOfParts>
  <Company>pms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ЗАЙМА № _______</dc:title>
  <dc:subject/>
  <dc:creator>shelepova.nv</dc:creator>
  <cp:keywords/>
  <cp:lastModifiedBy>Vorozhtsova Elena</cp:lastModifiedBy>
  <cp:revision>2</cp:revision>
  <cp:lastPrinted>2014-09-30T06:30:00Z</cp:lastPrinted>
  <dcterms:created xsi:type="dcterms:W3CDTF">2022-09-02T13:19:00Z</dcterms:created>
  <dcterms:modified xsi:type="dcterms:W3CDTF">2022-09-02T13:19:00Z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Сторона">
    <vt:lpwstr>займодавец</vt:lpwstr>
  </property>
  <property fmtid="{D5CDD505-2E9C-101B-9397-08002B2CF9AE}" pid="4" name="Вид страхования">
    <vt:lpwstr>нет</vt:lpwstr>
  </property>
  <property fmtid="{D5CDD505-2E9C-101B-9397-08002B2CF9AE}" pid="5" name="Owner">
    <vt:lpwstr/>
  </property>
  <property fmtid="{D5CDD505-2E9C-101B-9397-08002B2CF9AE}" pid="6" name="Область применения">
    <vt:lpwstr>вся группа</vt:lpwstr>
  </property>
  <property fmtid="{D5CDD505-2E9C-101B-9397-08002B2CF9AE}" pid="7" name="Примечание">
    <vt:lpwstr/>
  </property>
  <property fmtid="{D5CDD505-2E9C-101B-9397-08002B2CF9AE}" pid="8" name="Контрагент - наименование">
    <vt:lpwstr/>
  </property>
  <property fmtid="{D5CDD505-2E9C-101B-9397-08002B2CF9AE}" pid="9" name="предмет">
    <vt:lpwstr/>
  </property>
  <property fmtid="{D5CDD505-2E9C-101B-9397-08002B2CF9AE}" pid="10" name="Возмездность">
    <vt:lpwstr>альтернативно</vt:lpwstr>
  </property>
  <property fmtid="{D5CDD505-2E9C-101B-9397-08002B2CF9AE}" pid="11" name="Порядок уплаты процентов">
    <vt:lpwstr>альтернативно</vt:lpwstr>
  </property>
  <property fmtid="{D5CDD505-2E9C-101B-9397-08002B2CF9AE}" pid="12" name="Status">
    <vt:lpwstr/>
  </property>
  <property fmtid="{D5CDD505-2E9C-101B-9397-08002B2CF9AE}" pid="13" name="условия исполнения">
    <vt:lpwstr>разовый</vt:lpwstr>
  </property>
  <property fmtid="{D5CDD505-2E9C-101B-9397-08002B2CF9AE}" pid="14" name="Условия оплаты">
    <vt:lpwstr>альтернативно</vt:lpwstr>
  </property>
  <property fmtid="{D5CDD505-2E9C-101B-9397-08002B2CF9AE}" pid="15" name="Конрагент - правовой статус">
    <vt:lpwstr>работник ЮМ</vt:lpwstr>
  </property>
</Properties>
</file>